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3D" w:rsidRDefault="00435D3D" w:rsidP="00435D3D">
      <w:pPr>
        <w:jc w:val="center"/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</w:pPr>
      <w:r w:rsidRPr="00435D3D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:rsidR="00344A09" w:rsidRPr="00435D3D" w:rsidRDefault="00344A09" w:rsidP="00435D3D">
      <w:pPr>
        <w:jc w:val="center"/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</w:pPr>
    </w:p>
    <w:p w:rsidR="00435D3D" w:rsidRDefault="00435D3D" w:rsidP="00435D3D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35D3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Теоретический тур</w:t>
      </w:r>
    </w:p>
    <w:p w:rsidR="00344A09" w:rsidRPr="002F20A3" w:rsidRDefault="00344A09" w:rsidP="00344A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2F20A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Максимальный балл 25.</w:t>
      </w:r>
    </w:p>
    <w:p w:rsidR="00344A09" w:rsidRDefault="00344A09" w:rsidP="00344A09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344A09" w:rsidRDefault="00344A09" w:rsidP="00344A09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>: 6-20 (по 1 баллу за каждое задание)</w:t>
      </w:r>
    </w:p>
    <w:p w:rsidR="00344A09" w:rsidRDefault="00344A09" w:rsidP="00344A09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Творческое задание: 21 (5 баллов)</w:t>
      </w:r>
    </w:p>
    <w:p w:rsidR="00344A09" w:rsidRPr="00435D3D" w:rsidRDefault="00344A09" w:rsidP="00435D3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8F6CA0" w:rsidRPr="00435D3D" w:rsidRDefault="00435D3D" w:rsidP="00435D3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Общая часть (по 1 баллу за каждое задание) </w:t>
      </w:r>
    </w:p>
    <w:tbl>
      <w:tblPr>
        <w:tblStyle w:val="a6"/>
        <w:tblpPr w:leftFromText="180" w:rightFromText="180" w:vertAnchor="text" w:horzAnchor="page" w:tblpX="3039" w:tblpY="17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03"/>
        <w:gridCol w:w="390"/>
        <w:gridCol w:w="403"/>
        <w:gridCol w:w="390"/>
        <w:gridCol w:w="390"/>
        <w:gridCol w:w="390"/>
        <w:gridCol w:w="397"/>
        <w:gridCol w:w="397"/>
      </w:tblGrid>
      <w:tr w:rsidR="008F6CA0"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Д</w:t>
            </w:r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И</w:t>
            </w:r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С</w:t>
            </w:r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proofErr w:type="gramStart"/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П</w:t>
            </w:r>
            <w:proofErr w:type="gramEnd"/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О</w:t>
            </w:r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У</w:t>
            </w:r>
          </w:p>
        </w:tc>
        <w:tc>
          <w:tcPr>
            <w:tcW w:w="390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proofErr w:type="gramStart"/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З</w:t>
            </w:r>
            <w:proofErr w:type="gramEnd"/>
          </w:p>
        </w:tc>
        <w:tc>
          <w:tcPr>
            <w:tcW w:w="397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Е</w:t>
            </w:r>
          </w:p>
        </w:tc>
        <w:tc>
          <w:tcPr>
            <w:tcW w:w="397" w:type="dxa"/>
          </w:tcPr>
          <w:p w:rsidR="008F6CA0" w:rsidRPr="00435D3D" w:rsidRDefault="0047408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</w:pPr>
            <w:proofErr w:type="gramStart"/>
            <w:r w:rsidRPr="00435D3D">
              <w:rPr>
                <w:rFonts w:ascii="Times New Roman" w:hAnsi="Times New Roman" w:cs="Times New Roman"/>
                <w:b/>
                <w:bCs/>
                <w:i/>
                <w:sz w:val="24"/>
                <w:szCs w:val="22"/>
                <w:lang w:val="ru-RU"/>
              </w:rPr>
              <w:t>Р</w:t>
            </w:r>
            <w:proofErr w:type="gramEnd"/>
          </w:p>
        </w:tc>
      </w:tr>
    </w:tbl>
    <w:p w:rsidR="008F6CA0" w:rsidRPr="00435D3D" w:rsidRDefault="0047408F">
      <w:pPr>
        <w:rPr>
          <w:rFonts w:ascii="Times New Roman" w:hAnsi="Times New Roman" w:cs="Times New Roman"/>
          <w:b/>
          <w:sz w:val="24"/>
          <w:szCs w:val="22"/>
          <w:lang w:val="ru-RU"/>
        </w:rPr>
      </w:pPr>
      <w:proofErr w:type="spellStart"/>
      <w:proofErr w:type="gramStart"/>
      <w:r w:rsidRPr="00435D3D">
        <w:rPr>
          <w:rFonts w:ascii="Times New Roman" w:hAnsi="Times New Roman" w:cs="Times New Roman"/>
          <w:b/>
          <w:sz w:val="24"/>
          <w:szCs w:val="22"/>
        </w:rPr>
        <w:t>Задание</w:t>
      </w:r>
      <w:proofErr w:type="spellEnd"/>
      <w:r w:rsidRPr="00435D3D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435D3D">
        <w:rPr>
          <w:rFonts w:ascii="Times New Roman" w:hAnsi="Times New Roman" w:cs="Times New Roman"/>
          <w:b/>
          <w:sz w:val="24"/>
          <w:szCs w:val="22"/>
          <w:lang w:val="ru-RU"/>
        </w:rPr>
        <w:t>1</w:t>
      </w:r>
      <w:r w:rsidRPr="00435D3D">
        <w:rPr>
          <w:rFonts w:ascii="Times New Roman" w:hAnsi="Times New Roman" w:cs="Times New Roman"/>
          <w:b/>
          <w:sz w:val="24"/>
          <w:szCs w:val="22"/>
        </w:rPr>
        <w:t>.</w:t>
      </w:r>
      <w:proofErr w:type="gramEnd"/>
      <w:r w:rsidRPr="00435D3D">
        <w:rPr>
          <w:rFonts w:ascii="Times New Roman" w:hAnsi="Times New Roman" w:cs="Times New Roman"/>
          <w:b/>
          <w:sz w:val="24"/>
          <w:szCs w:val="22"/>
          <w:lang w:val="ru-RU"/>
        </w:rPr>
        <w:t xml:space="preserve"> </w:t>
      </w:r>
    </w:p>
    <w:p w:rsidR="008F6CA0" w:rsidRDefault="008F6CA0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8F6CA0" w:rsidRPr="00435D3D" w:rsidRDefault="0047408F">
      <w:pPr>
        <w:rPr>
          <w:rFonts w:ascii="Times New Roman" w:hAnsi="Times New Roman" w:cs="Times New Roman"/>
          <w:b/>
          <w:sz w:val="24"/>
          <w:szCs w:val="22"/>
          <w:lang w:val="ru-RU"/>
        </w:rPr>
      </w:pPr>
      <w:proofErr w:type="spellStart"/>
      <w:proofErr w:type="gramStart"/>
      <w:r w:rsidRPr="00435D3D">
        <w:rPr>
          <w:rFonts w:ascii="Times New Roman" w:hAnsi="Times New Roman" w:cs="Times New Roman"/>
          <w:b/>
          <w:sz w:val="24"/>
          <w:szCs w:val="22"/>
        </w:rPr>
        <w:t>Задание</w:t>
      </w:r>
      <w:proofErr w:type="spellEnd"/>
      <w:r w:rsidRPr="00435D3D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435D3D">
        <w:rPr>
          <w:rFonts w:ascii="Times New Roman" w:hAnsi="Times New Roman" w:cs="Times New Roman"/>
          <w:b/>
          <w:sz w:val="24"/>
          <w:szCs w:val="22"/>
          <w:lang w:val="ru-RU"/>
        </w:rPr>
        <w:t>2</w:t>
      </w:r>
      <w:r w:rsidRPr="00435D3D">
        <w:rPr>
          <w:rFonts w:ascii="Times New Roman" w:hAnsi="Times New Roman" w:cs="Times New Roman"/>
          <w:b/>
          <w:sz w:val="24"/>
          <w:szCs w:val="22"/>
        </w:rPr>
        <w:t>.</w:t>
      </w:r>
      <w:proofErr w:type="gramEnd"/>
      <w:r w:rsidRPr="00435D3D">
        <w:rPr>
          <w:rFonts w:ascii="Times New Roman" w:hAnsi="Times New Roman" w:cs="Times New Roman"/>
          <w:b/>
          <w:sz w:val="24"/>
          <w:szCs w:val="22"/>
          <w:lang w:val="ru-RU"/>
        </w:rPr>
        <w:t xml:space="preserve"> </w:t>
      </w:r>
    </w:p>
    <w:p w:rsidR="008F6CA0" w:rsidRDefault="0047408F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CA0" w:rsidRPr="00435D3D" w:rsidRDefault="0047408F">
      <w:pPr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435D3D">
        <w:rPr>
          <w:rFonts w:ascii="Times New Roman" w:hAnsi="Times New Roman" w:cs="Times New Roman"/>
          <w:b/>
          <w:sz w:val="24"/>
          <w:szCs w:val="22"/>
          <w:lang w:val="ru-RU"/>
        </w:rPr>
        <w:t>Задание 3.</w:t>
      </w:r>
      <w:r w:rsidRPr="00435D3D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</w:p>
    <w:p w:rsidR="008F6CA0" w:rsidRPr="00435D3D" w:rsidRDefault="0047408F">
      <w:pPr>
        <w:rPr>
          <w:rFonts w:ascii="Times New Roman" w:hAnsi="Times New Roman" w:cs="Times New Roman"/>
          <w:b/>
          <w:bCs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А) </w:t>
      </w:r>
      <w:r w:rsidRPr="00435D3D">
        <w:rPr>
          <w:rFonts w:ascii="Times New Roman" w:hAnsi="Times New Roman" w:cs="Times New Roman"/>
          <w:b/>
          <w:bCs/>
          <w:i/>
          <w:sz w:val="24"/>
          <w:szCs w:val="22"/>
          <w:u w:val="single"/>
          <w:lang w:val="ru-RU"/>
        </w:rPr>
        <w:t>_1_.</w:t>
      </w:r>
    </w:p>
    <w:p w:rsidR="008F6CA0" w:rsidRPr="00435D3D" w:rsidRDefault="0047408F">
      <w:pPr>
        <w:rPr>
          <w:rFonts w:ascii="Times New Roman" w:hAnsi="Times New Roman" w:cs="Times New Roman"/>
          <w:color w:val="FF0000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2"/>
          <w:lang w:val="ru-RU"/>
        </w:rPr>
        <w:t>Б)</w:t>
      </w: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  </w:t>
      </w:r>
      <w:r w:rsidRPr="00435D3D">
        <w:rPr>
          <w:rFonts w:ascii="Times New Roman" w:hAnsi="Times New Roman" w:cs="Times New Roman"/>
          <w:color w:val="FF0000"/>
          <w:sz w:val="24"/>
          <w:szCs w:val="22"/>
          <w:lang w:val="ru-RU"/>
        </w:rPr>
        <w:t>ОТВЕТ ОЦЕНИВАЕТСЯ ПО ОБЩЕМУ СМЫСЛУ</w:t>
      </w:r>
    </w:p>
    <w:p w:rsidR="008F6CA0" w:rsidRPr="00435D3D" w:rsidRDefault="0047408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</w:t>
      </w:r>
      <w:proofErr w:type="gramStart"/>
      <w:r w:rsidRPr="00435D3D">
        <w:rPr>
          <w:rFonts w:ascii="Times New Roman" w:hAnsi="Times New Roman" w:cs="Times New Roman"/>
          <w:sz w:val="24"/>
          <w:szCs w:val="22"/>
          <w:lang w:val="ru-RU"/>
        </w:rPr>
        <w:t>допустимую</w:t>
      </w:r>
      <w:proofErr w:type="gramEnd"/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 и лента обязательно выйдет из строя. </w:t>
      </w:r>
    </w:p>
    <w:p w:rsidR="008F6CA0" w:rsidRPr="00435D3D" w:rsidRDefault="0047408F">
      <w:pPr>
        <w:jc w:val="both"/>
        <w:rPr>
          <w:rFonts w:ascii="Times New Roman" w:hAnsi="Times New Roman" w:cs="Times New Roman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i/>
          <w:iCs/>
          <w:sz w:val="24"/>
          <w:szCs w:val="22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:rsidR="008F6CA0" w:rsidRPr="00435D3D" w:rsidRDefault="0047408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2"/>
          <w:lang w:val="ru-RU"/>
        </w:rPr>
        <w:t>В)</w:t>
      </w: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 _</w:t>
      </w:r>
      <w:r w:rsidRPr="00435D3D">
        <w:rPr>
          <w:rFonts w:ascii="Times New Roman" w:hAnsi="Times New Roman" w:cs="Times New Roman"/>
          <w:b/>
          <w:i/>
          <w:sz w:val="24"/>
          <w:szCs w:val="22"/>
          <w:u w:val="single"/>
          <w:lang w:val="ru-RU"/>
        </w:rPr>
        <w:t xml:space="preserve">Алюминиевый профиль </w:t>
      </w:r>
      <w:proofErr w:type="gramStart"/>
      <w:r w:rsidRPr="00435D3D">
        <w:rPr>
          <w:rFonts w:ascii="Times New Roman" w:hAnsi="Times New Roman" w:cs="Times New Roman"/>
          <w:b/>
          <w:i/>
          <w:sz w:val="24"/>
          <w:szCs w:val="22"/>
          <w:u w:val="single"/>
          <w:lang w:val="ru-RU"/>
        </w:rPr>
        <w:t>выполняет роль</w:t>
      </w:r>
      <w:proofErr w:type="gramEnd"/>
      <w:r w:rsidRPr="00435D3D">
        <w:rPr>
          <w:rFonts w:ascii="Times New Roman" w:hAnsi="Times New Roman" w:cs="Times New Roman"/>
          <w:b/>
          <w:i/>
          <w:sz w:val="24"/>
          <w:szCs w:val="22"/>
          <w:u w:val="single"/>
          <w:lang w:val="ru-RU"/>
        </w:rPr>
        <w:t xml:space="preserve"> теплоотвода_.</w:t>
      </w:r>
    </w:p>
    <w:p w:rsidR="008F6CA0" w:rsidRPr="00435D3D" w:rsidRDefault="0047408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Г) </w:t>
      </w:r>
      <w:r w:rsidRPr="00435D3D">
        <w:rPr>
          <w:rFonts w:ascii="Times New Roman" w:hAnsi="Times New Roman" w:cs="Times New Roman"/>
          <w:b/>
          <w:bCs/>
          <w:i/>
          <w:sz w:val="24"/>
          <w:szCs w:val="22"/>
          <w:u w:val="single"/>
          <w:lang w:val="ru-RU"/>
        </w:rPr>
        <w:t>_60</w:t>
      </w:r>
      <w:r w:rsidRPr="00435D3D">
        <w:rPr>
          <w:rFonts w:ascii="Times New Roman" w:hAnsi="Times New Roman" w:cs="Times New Roman"/>
          <w:i/>
          <w:sz w:val="24"/>
          <w:szCs w:val="22"/>
          <w:u w:val="single"/>
          <w:lang w:val="ru-RU"/>
        </w:rPr>
        <w:t>*_</w:t>
      </w:r>
    </w:p>
    <w:p w:rsidR="008F6CA0" w:rsidRPr="00435D3D" w:rsidRDefault="0047408F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*Прим. для жюри: 4,8 (Вт/м) </w:t>
      </w:r>
      <w:r w:rsidRPr="00435D3D">
        <w:rPr>
          <w:rFonts w:ascii="Times New Roman" w:hAnsi="Times New Roman" w:cs="Times New Roman"/>
          <w:sz w:val="24"/>
          <w:szCs w:val="22"/>
        </w:rPr>
        <w:sym w:font="Symbol" w:char="00B4"/>
      </w: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 10 (м) </w:t>
      </w:r>
      <w:r w:rsidRPr="00435D3D">
        <w:rPr>
          <w:rFonts w:ascii="Times New Roman" w:hAnsi="Times New Roman" w:cs="Times New Roman"/>
          <w:sz w:val="24"/>
          <w:szCs w:val="22"/>
        </w:rPr>
        <w:sym w:font="Symbol" w:char="00B4"/>
      </w: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 0,2 = 57,6 Вт. Выбираем блок 60 Вт.</w:t>
      </w:r>
    </w:p>
    <w:p w:rsidR="008F6CA0" w:rsidRDefault="0047408F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>Задание 4</w:t>
      </w:r>
      <w:r w:rsidRPr="00435D3D">
        <w:rPr>
          <w:rFonts w:ascii="Times New Roman" w:hAnsi="Times New Roman" w:cs="Times New Roman"/>
          <w:sz w:val="24"/>
          <w:szCs w:val="22"/>
          <w:lang w:val="ru-RU"/>
        </w:rPr>
        <w:t xml:space="preserve">. </w:t>
      </w:r>
      <w:r w:rsidRPr="00435D3D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  <w:t>Башни лунного света (лунные башни)</w:t>
      </w:r>
    </w:p>
    <w:p w:rsidR="008F6CA0" w:rsidRPr="00C21316" w:rsidRDefault="0047408F">
      <w:pPr>
        <w:rPr>
          <w:rFonts w:ascii="Times New Roman" w:hAnsi="Times New Roman" w:cs="Times New Roman"/>
          <w:b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5. </w:t>
      </w:r>
    </w:p>
    <w:p w:rsidR="008F6CA0" w:rsidRDefault="0047408F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А) _</w:t>
      </w:r>
      <w:r w:rsidRPr="00435D3D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  <w:t>100</w:t>
      </w:r>
      <w:r w:rsidRPr="00435D3D">
        <w:rPr>
          <w:rFonts w:ascii="Times New Roman" w:hAnsi="Times New Roman" w:cs="Times New Roman"/>
          <w:i/>
          <w:sz w:val="22"/>
          <w:szCs w:val="22"/>
          <w:u w:val="single"/>
          <w:lang w:val="ru-RU"/>
        </w:rPr>
        <w:t>*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_</w:t>
      </w:r>
    </w:p>
    <w:p w:rsidR="008F6CA0" w:rsidRDefault="0047408F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Б) </w:t>
      </w:r>
      <w:r w:rsidRPr="00435D3D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  <w:t>_100</w:t>
      </w:r>
      <w:r w:rsidRPr="00435D3D">
        <w:rPr>
          <w:rFonts w:ascii="Times New Roman" w:hAnsi="Times New Roman" w:cs="Times New Roman"/>
          <w:i/>
          <w:sz w:val="22"/>
          <w:szCs w:val="22"/>
          <w:u w:val="single"/>
          <w:lang w:val="ru-RU"/>
        </w:rPr>
        <w:t>*</w:t>
      </w:r>
      <w:r w:rsidRPr="00435D3D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  <w:t>_</w:t>
      </w:r>
    </w:p>
    <w:p w:rsidR="008F6CA0" w:rsidRPr="00435D3D" w:rsidRDefault="0047408F">
      <w:pPr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В) </w:t>
      </w:r>
      <w:r w:rsidRPr="00435D3D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val="ru-RU"/>
        </w:rPr>
        <w:t>_400_</w:t>
      </w:r>
    </w:p>
    <w:p w:rsidR="008F6CA0" w:rsidRDefault="0047408F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*Прим. для жюри: </w:t>
      </w:r>
    </w:p>
    <w:p w:rsidR="008F6CA0" w:rsidRDefault="0047408F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НДС считаем по формуле 600 </w:t>
      </w:r>
      <w:r>
        <w:rPr>
          <w:rFonts w:ascii="Times New Roman" w:hAnsi="Times New Roman" w:cs="Times New Roman"/>
          <w:sz w:val="22"/>
          <w:szCs w:val="22"/>
        </w:rPr>
        <w:sym w:font="Symbol" w:char="00B4"/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20 / 120. Т.е. 600 это не 100 %, а 120 %. </w:t>
      </w:r>
    </w:p>
    <w:p w:rsidR="008F6CA0" w:rsidRDefault="0047408F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После уплаты НДС остается 500 рублей.</w:t>
      </w:r>
    </w:p>
    <w:p w:rsidR="008F6CA0" w:rsidRDefault="0047408F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Налог на прибыль считаем по формуле 500 </w:t>
      </w:r>
      <w:r>
        <w:rPr>
          <w:rFonts w:ascii="Times New Roman" w:hAnsi="Times New Roman" w:cs="Times New Roman"/>
          <w:sz w:val="22"/>
          <w:szCs w:val="22"/>
        </w:rPr>
        <w:sym w:font="Symbol" w:char="00B4"/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20 / 100. Т.е. 500 это 100 %. </w:t>
      </w:r>
    </w:p>
    <w:p w:rsidR="008F6CA0" w:rsidRDefault="008F6CA0">
      <w:pPr>
        <w:spacing w:beforeLines="50" w:before="120"/>
        <w:jc w:val="center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:rsidR="008F6CA0" w:rsidRPr="00C21316" w:rsidRDefault="0047408F">
      <w:pPr>
        <w:spacing w:beforeLines="50" w:before="120"/>
        <w:jc w:val="center"/>
        <w:rPr>
          <w:rFonts w:ascii="Times New Roman" w:hAnsi="Times New Roman" w:cs="Times New Roman"/>
          <w:b/>
          <w:bCs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Специальная часть (по 1 баллу за каждое задание и 5 </w:t>
      </w:r>
      <w:proofErr w:type="gramStart"/>
      <w:r w:rsidRPr="00C21316">
        <w:rPr>
          <w:rFonts w:ascii="Times New Roman" w:hAnsi="Times New Roman" w:cs="Times New Roman"/>
          <w:b/>
          <w:bCs/>
          <w:sz w:val="24"/>
          <w:szCs w:val="22"/>
          <w:lang w:val="ru-RU"/>
        </w:rPr>
        <w:t>за</w:t>
      </w:r>
      <w:proofErr w:type="gramEnd"/>
      <w:r w:rsidRPr="00C21316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 творческое)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bCs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6.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Г)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>Задание 7.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C21316">
        <w:rPr>
          <w:rFonts w:ascii="Times New Roman" w:hAnsi="Times New Roman" w:cs="Times New Roman"/>
          <w:b/>
          <w:bCs/>
          <w:i/>
          <w:sz w:val="24"/>
          <w:szCs w:val="22"/>
          <w:lang w:val="ru-RU"/>
        </w:rPr>
        <w:t>декатируют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8.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В), Д), Ж), Л), М).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lastRenderedPageBreak/>
        <w:t>Задание 9.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  </w:t>
      </w:r>
      <w:proofErr w:type="gramStart"/>
      <w:r w:rsidRPr="00C21316">
        <w:rPr>
          <w:rFonts w:ascii="Times New Roman" w:hAnsi="Times New Roman" w:cs="Times New Roman"/>
          <w:sz w:val="24"/>
          <w:szCs w:val="22"/>
        </w:rPr>
        <w:t>I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>.-</w:t>
      </w:r>
      <w:proofErr w:type="gramEnd"/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В)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;        II.  -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А)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;       III.  -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Б)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>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>Задание 10.</w:t>
      </w:r>
      <w:r w:rsidRPr="00C21316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 xml:space="preserve">Стачной шов </w:t>
      </w:r>
      <w:proofErr w:type="spellStart"/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вразутюжку</w:t>
      </w:r>
      <w:proofErr w:type="spellEnd"/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>Задание 11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. Г)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bCs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12. </w:t>
      </w:r>
      <w:r w:rsidRPr="00C21316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IV. - А), В), Г).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sz w:val="24"/>
          <w:szCs w:val="22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2"/>
          <w:lang w:val="ru-RU"/>
        </w:rPr>
        <w:t xml:space="preserve">Задание 13. </w:t>
      </w:r>
      <w:r w:rsidRPr="00C21316">
        <w:rPr>
          <w:rFonts w:ascii="Times New Roman" w:hAnsi="Times New Roman" w:cs="Times New Roman"/>
          <w:b/>
          <w:i/>
          <w:sz w:val="24"/>
          <w:szCs w:val="22"/>
          <w:lang w:val="ru-RU"/>
        </w:rPr>
        <w:t>240 ккал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14. </w:t>
      </w:r>
      <w:r w:rsidRPr="00C21316">
        <w:rPr>
          <w:rFonts w:ascii="Times New Roman" w:hAnsi="Times New Roman" w:cs="Times New Roman"/>
          <w:b/>
          <w:i/>
          <w:sz w:val="24"/>
          <w:szCs w:val="24"/>
          <w:lang w:val="ru-RU"/>
        </w:rPr>
        <w:t>В)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>Задание 15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proofErr w:type="gramStart"/>
      <w:r w:rsidRPr="00C21316">
        <w:rPr>
          <w:rFonts w:ascii="Times New Roman" w:hAnsi="Times New Roman" w:cs="Times New Roman"/>
          <w:sz w:val="24"/>
          <w:szCs w:val="24"/>
        </w:rPr>
        <w:t>I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1316">
        <w:rPr>
          <w:rFonts w:ascii="Times New Roman" w:hAnsi="Times New Roman" w:cs="Times New Roman"/>
          <w:b/>
          <w:i/>
          <w:sz w:val="24"/>
          <w:szCs w:val="24"/>
          <w:lang w:val="ru-RU"/>
        </w:rPr>
        <w:t>Е)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,      </w:t>
      </w:r>
      <w:r w:rsidRPr="00C21316">
        <w:rPr>
          <w:rFonts w:ascii="Times New Roman" w:hAnsi="Times New Roman" w:cs="Times New Roman"/>
          <w:sz w:val="24"/>
          <w:szCs w:val="24"/>
        </w:rPr>
        <w:t>II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- </w:t>
      </w:r>
      <w:r w:rsidRPr="00C21316">
        <w:rPr>
          <w:rFonts w:ascii="Times New Roman" w:hAnsi="Times New Roman" w:cs="Times New Roman"/>
          <w:b/>
          <w:i/>
          <w:sz w:val="24"/>
          <w:szCs w:val="24"/>
          <w:lang w:val="ru-RU"/>
        </w:rPr>
        <w:t>А)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,      </w:t>
      </w:r>
      <w:r w:rsidRPr="00C21316">
        <w:rPr>
          <w:rFonts w:ascii="Times New Roman" w:hAnsi="Times New Roman" w:cs="Times New Roman"/>
          <w:sz w:val="24"/>
          <w:szCs w:val="24"/>
        </w:rPr>
        <w:t>III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- </w:t>
      </w:r>
      <w:r w:rsidRPr="00C21316">
        <w:rPr>
          <w:rFonts w:ascii="Times New Roman" w:hAnsi="Times New Roman" w:cs="Times New Roman"/>
          <w:b/>
          <w:i/>
          <w:sz w:val="24"/>
          <w:szCs w:val="24"/>
          <w:lang w:val="ru-RU"/>
        </w:rPr>
        <w:t>Б),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C21316">
        <w:rPr>
          <w:rFonts w:ascii="Times New Roman" w:hAnsi="Times New Roman" w:cs="Times New Roman"/>
          <w:sz w:val="24"/>
          <w:szCs w:val="24"/>
        </w:rPr>
        <w:t>IV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- </w:t>
      </w:r>
      <w:r w:rsidRPr="00C21316">
        <w:rPr>
          <w:rFonts w:ascii="Times New Roman" w:hAnsi="Times New Roman" w:cs="Times New Roman"/>
          <w:b/>
          <w:i/>
          <w:sz w:val="24"/>
          <w:szCs w:val="24"/>
          <w:lang w:val="ru-RU"/>
        </w:rPr>
        <w:t>Д)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F6CA0" w:rsidRPr="00C21316" w:rsidRDefault="0047408F">
      <w:pPr>
        <w:spacing w:beforeLines="50" w:befor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>Задание 16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По ним вы смогли определить, что эти консервы с ассортиментным номером </w:t>
      </w:r>
      <w:r w:rsidRPr="00C2131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65Д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, выработанные предприятием-изготовителем </w:t>
      </w:r>
      <w:r w:rsidRPr="00C2131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№267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2131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рыбной 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>промышленности в</w:t>
      </w:r>
      <w:r w:rsidRPr="00C2131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1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смену </w:t>
      </w:r>
      <w:r w:rsidRPr="00C2131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20.08.23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1316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C213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Pr="00C213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131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18.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959"/>
        <w:gridCol w:w="1470"/>
      </w:tblGrid>
      <w:tr w:rsidR="008F6CA0" w:rsidRPr="00C21316">
        <w:tc>
          <w:tcPr>
            <w:tcW w:w="4959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Утверждения</w:t>
            </w:r>
          </w:p>
        </w:tc>
        <w:tc>
          <w:tcPr>
            <w:tcW w:w="1470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Да/нет</w:t>
            </w:r>
          </w:p>
        </w:tc>
      </w:tr>
      <w:tr w:rsidR="008F6CA0" w:rsidRPr="00C21316">
        <w:tc>
          <w:tcPr>
            <w:tcW w:w="4959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Прежде чем выполнить рисунок ручной вышивки в технике ришелье, контуры узора прометывают швом вперед иголку</w:t>
            </w:r>
          </w:p>
        </w:tc>
        <w:tc>
          <w:tcPr>
            <w:tcW w:w="1470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да</w:t>
            </w:r>
          </w:p>
        </w:tc>
      </w:tr>
      <w:tr w:rsidR="008F6CA0" w:rsidRPr="00C21316">
        <w:tc>
          <w:tcPr>
            <w:tcW w:w="4959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Мережка – один из видов ажурной техники в ручной вышивке.</w:t>
            </w:r>
            <w:r w:rsid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Её выполняют по любому направлению нитей ткани.</w:t>
            </w:r>
          </w:p>
        </w:tc>
        <w:tc>
          <w:tcPr>
            <w:tcW w:w="1470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нет</w:t>
            </w:r>
          </w:p>
        </w:tc>
      </w:tr>
      <w:tr w:rsidR="008F6CA0" w:rsidRPr="00C21316">
        <w:tc>
          <w:tcPr>
            <w:tcW w:w="4959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технике плетения «Макраме» чаще используют скрученные ворсистые нити. </w:t>
            </w:r>
          </w:p>
        </w:tc>
        <w:tc>
          <w:tcPr>
            <w:tcW w:w="1470" w:type="dxa"/>
          </w:tcPr>
          <w:p w:rsidR="008F6CA0" w:rsidRPr="00C21316" w:rsidRDefault="0047408F">
            <w:pPr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C2131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нет</w:t>
            </w:r>
          </w:p>
        </w:tc>
      </w:tr>
    </w:tbl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>Задание 19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0"/>
        <w:gridCol w:w="359"/>
        <w:gridCol w:w="390"/>
        <w:gridCol w:w="390"/>
        <w:gridCol w:w="363"/>
        <w:gridCol w:w="363"/>
        <w:gridCol w:w="377"/>
        <w:gridCol w:w="363"/>
        <w:gridCol w:w="390"/>
        <w:gridCol w:w="390"/>
        <w:gridCol w:w="359"/>
        <w:gridCol w:w="363"/>
        <w:gridCol w:w="363"/>
        <w:gridCol w:w="360"/>
        <w:gridCol w:w="360"/>
        <w:gridCol w:w="390"/>
        <w:gridCol w:w="363"/>
        <w:gridCol w:w="390"/>
        <w:gridCol w:w="359"/>
        <w:gridCol w:w="390"/>
        <w:gridCol w:w="390"/>
      </w:tblGrid>
      <w:tr w:rsidR="00F05A8D" w:rsidTr="007A0CE0"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</w:t>
            </w:r>
          </w:p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58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Х</w:t>
            </w: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58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Е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9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nil"/>
              <w:bottom w:val="nil"/>
            </w:tcBorders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Е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59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60" w:type="dxa"/>
          </w:tcPr>
          <w:p w:rsidR="00F05A8D" w:rsidRDefault="00F05A8D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Й</w:t>
            </w:r>
          </w:p>
        </w:tc>
      </w:tr>
    </w:tbl>
    <w:p w:rsidR="008F6CA0" w:rsidRPr="00C21316" w:rsidRDefault="008F6CA0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20. 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Юбка, расширенная к низу, ____ Г____. 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>Расширение выполнено по</w:t>
      </w:r>
      <w:proofErr w:type="gramStart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___Б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>___ и за счет ___Е___.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>На переднем и заднем полотнищах</w:t>
      </w:r>
      <w:proofErr w:type="gramStart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____Д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____. 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___А___ на переднем полотнище наклонная. 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>Заднее ___</w:t>
      </w:r>
      <w:proofErr w:type="gramStart"/>
      <w:r w:rsidRPr="00C21316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>___ со средним швом.</w:t>
      </w:r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21316">
        <w:rPr>
          <w:rFonts w:ascii="Times New Roman" w:hAnsi="Times New Roman" w:cs="Times New Roman"/>
          <w:sz w:val="24"/>
          <w:szCs w:val="24"/>
          <w:lang w:val="ru-RU"/>
        </w:rPr>
        <w:t>Застежка «___В___», расположена в левом боковом шве.</w:t>
      </w:r>
      <w:proofErr w:type="gramEnd"/>
    </w:p>
    <w:p w:rsidR="008F6CA0" w:rsidRPr="00C21316" w:rsidRDefault="0047408F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C21316">
        <w:rPr>
          <w:rFonts w:ascii="Times New Roman" w:hAnsi="Times New Roman" w:cs="Times New Roman"/>
          <w:sz w:val="24"/>
          <w:szCs w:val="24"/>
          <w:lang w:val="ru-RU"/>
        </w:rPr>
        <w:t>Верхний срез юбки обработан</w:t>
      </w:r>
      <w:proofErr w:type="gramStart"/>
      <w:r w:rsidRPr="00C21316">
        <w:rPr>
          <w:rFonts w:ascii="Times New Roman" w:hAnsi="Times New Roman" w:cs="Times New Roman"/>
          <w:sz w:val="24"/>
          <w:szCs w:val="24"/>
          <w:lang w:val="ru-RU"/>
        </w:rPr>
        <w:t xml:space="preserve"> ___Ж</w:t>
      </w:r>
      <w:proofErr w:type="gramEnd"/>
      <w:r w:rsidRPr="00C21316">
        <w:rPr>
          <w:rFonts w:ascii="Times New Roman" w:hAnsi="Times New Roman" w:cs="Times New Roman"/>
          <w:sz w:val="24"/>
          <w:szCs w:val="24"/>
          <w:lang w:val="ru-RU"/>
        </w:rPr>
        <w:t>___.</w:t>
      </w:r>
    </w:p>
    <w:p w:rsidR="008F6CA0" w:rsidRPr="00C21316" w:rsidRDefault="008F6CA0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6CA0" w:rsidRPr="00F05A8D" w:rsidRDefault="0047408F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C21316">
        <w:rPr>
          <w:rFonts w:ascii="Times New Roman" w:hAnsi="Times New Roman" w:cs="Times New Roman"/>
          <w:b/>
          <w:sz w:val="24"/>
          <w:szCs w:val="24"/>
          <w:lang w:val="ru-RU"/>
        </w:rPr>
        <w:t>Задание 21</w:t>
      </w:r>
      <w:r w:rsidRPr="00C2131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05A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05A8D">
        <w:rPr>
          <w:rFonts w:ascii="Times New Roman" w:hAnsi="Times New Roman" w:cs="Times New Roman"/>
          <w:sz w:val="24"/>
          <w:szCs w:val="24"/>
          <w:lang w:val="ru-RU" w:eastAsia="en-US"/>
        </w:rPr>
        <w:t>Критерии оценивания</w:t>
      </w:r>
    </w:p>
    <w:p w:rsidR="008F6CA0" w:rsidRPr="00F05A8D" w:rsidRDefault="008F6CA0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bookmarkStart w:id="1" w:name="_Hlk121337490"/>
    </w:p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>Качество и аккуратность выполнения эскиза. (1 балл – эскиз выполнен качественно и аккуратно)</w:t>
      </w:r>
    </w:p>
    <w:p w:rsidR="008F6CA0" w:rsidRPr="00C21316" w:rsidRDefault="008F6CA0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lastRenderedPageBreak/>
        <w:t>Описание по эскизам грамотное и полное. (1 балл)</w:t>
      </w:r>
    </w:p>
    <w:p w:rsidR="008F6CA0" w:rsidRPr="00C21316" w:rsidRDefault="008F6CA0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>Предложенные цветовые решения гармоничны и соответствуют назначению. (1 балл)</w:t>
      </w:r>
    </w:p>
    <w:p w:rsidR="008F6CA0" w:rsidRPr="00C21316" w:rsidRDefault="008F6CA0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Предложенные варианты </w:t>
      </w:r>
      <w:proofErr w:type="spellStart"/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>декоративнои</w:t>
      </w:r>
      <w:proofErr w:type="spellEnd"/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>̆ отделки гармоничны и соответствуют назначению. (1 балл)</w:t>
      </w:r>
    </w:p>
    <w:p w:rsidR="008F6CA0" w:rsidRPr="00C21316" w:rsidRDefault="008F6CA0">
      <w:pPr>
        <w:jc w:val="both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Предложенные ткани или </w:t>
      </w:r>
      <w:r w:rsidR="00C21316" w:rsidRPr="00C21316">
        <w:rPr>
          <w:rFonts w:ascii="Times New Roman" w:hAnsi="Times New Roman" w:cs="Times New Roman"/>
          <w:sz w:val="24"/>
          <w:szCs w:val="24"/>
          <w:lang w:val="ru-RU" w:eastAsia="en-US"/>
        </w:rPr>
        <w:t>материал гармоничны</w:t>
      </w: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и соответствуют назначению. </w:t>
      </w:r>
      <w:r w:rsidRPr="00C21316">
        <w:rPr>
          <w:rFonts w:ascii="Times New Roman" w:hAnsi="Times New Roman" w:cs="Times New Roman"/>
          <w:sz w:val="24"/>
          <w:szCs w:val="24"/>
          <w:lang w:eastAsia="en-US"/>
        </w:rPr>
        <w:t xml:space="preserve">(1 </w:t>
      </w:r>
      <w:proofErr w:type="spellStart"/>
      <w:r w:rsidRPr="00C21316">
        <w:rPr>
          <w:rFonts w:ascii="Times New Roman" w:hAnsi="Times New Roman" w:cs="Times New Roman"/>
          <w:sz w:val="24"/>
          <w:szCs w:val="24"/>
          <w:lang w:eastAsia="en-US"/>
        </w:rPr>
        <w:t>балл</w:t>
      </w:r>
      <w:proofErr w:type="spellEnd"/>
      <w:r w:rsidRPr="00C21316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bookmarkEnd w:id="1"/>
    <w:p w:rsidR="008F6CA0" w:rsidRPr="00C21316" w:rsidRDefault="0047408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1316">
        <w:rPr>
          <w:rFonts w:ascii="Times New Roman" w:hAnsi="Times New Roman" w:cs="Times New Roman"/>
          <w:sz w:val="24"/>
          <w:szCs w:val="24"/>
          <w:lang w:eastAsia="en-US"/>
        </w:rPr>
        <w:t>Итого</w:t>
      </w:r>
      <w:proofErr w:type="spellEnd"/>
      <w:r w:rsidRPr="00C21316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Pr="00C21316">
        <w:rPr>
          <w:rFonts w:ascii="Times New Roman" w:hAnsi="Times New Roman" w:cs="Times New Roman"/>
          <w:sz w:val="24"/>
          <w:szCs w:val="24"/>
          <w:lang w:val="ru-RU" w:eastAsia="en-US"/>
        </w:rPr>
        <w:t>5</w:t>
      </w:r>
      <w:r w:rsidRPr="00C2131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21316">
        <w:rPr>
          <w:rFonts w:ascii="Times New Roman" w:hAnsi="Times New Roman" w:cs="Times New Roman"/>
          <w:sz w:val="24"/>
          <w:szCs w:val="24"/>
          <w:lang w:eastAsia="en-US"/>
        </w:rPr>
        <w:t>баллов</w:t>
      </w:r>
      <w:proofErr w:type="spellEnd"/>
    </w:p>
    <w:p w:rsidR="008F6CA0" w:rsidRPr="00C21316" w:rsidRDefault="008F6CA0">
      <w:pPr>
        <w:rPr>
          <w:sz w:val="24"/>
          <w:szCs w:val="24"/>
        </w:rPr>
      </w:pPr>
    </w:p>
    <w:sectPr w:rsidR="008F6CA0" w:rsidRPr="00C21316" w:rsidSect="00B86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CE" w:rsidRDefault="00E807CE">
      <w:r>
        <w:separator/>
      </w:r>
    </w:p>
  </w:endnote>
  <w:endnote w:type="continuationSeparator" w:id="0">
    <w:p w:rsidR="00E807CE" w:rsidRDefault="00E8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2" w:rsidRDefault="005C25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CA0" w:rsidRDefault="0047408F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6CA0" w:rsidRDefault="0047408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44A0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8F6CA0" w:rsidRDefault="0047408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44A0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2" w:rsidRDefault="005C25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CE" w:rsidRDefault="00E807CE">
      <w:r>
        <w:separator/>
      </w:r>
    </w:p>
  </w:footnote>
  <w:footnote w:type="continuationSeparator" w:id="0">
    <w:p w:rsidR="00E807CE" w:rsidRDefault="00E80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2" w:rsidRDefault="005C2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D3" w:rsidRPr="00114797" w:rsidRDefault="00B864D3" w:rsidP="00B864D3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 xml:space="preserve">МУНИЦИПАЛЬНЫЙ ЭТАП </w:t>
    </w:r>
    <w:r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9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КЛАСС</w:t>
    </w:r>
  </w:p>
  <w:p w:rsidR="00B864D3" w:rsidRPr="001D111E" w:rsidRDefault="005C2562" w:rsidP="00B864D3">
    <w:pPr>
      <w:pStyle w:val="a7"/>
      <w:jc w:val="center"/>
      <w:rPr>
        <w:lang w:val="ru-RU"/>
      </w:rPr>
    </w:pPr>
    <w:r w:rsidRPr="00344A09">
      <w:rPr>
        <w:rFonts w:ascii="Times New Roman" w:hAnsi="Times New Roman" w:cs="Times New Roman"/>
        <w:b/>
        <w:sz w:val="24"/>
        <w:lang w:val="ru-RU" w:bidi="ru-RU"/>
      </w:rPr>
      <w:t>Направление</w:t>
    </w:r>
    <w:r w:rsidR="00B864D3"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 «Культура дома, дизайн и </w:t>
    </w:r>
    <w:r w:rsidR="00B864D3"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технологии»</w:t>
    </w:r>
  </w:p>
  <w:p w:rsidR="008F6CA0" w:rsidRPr="00B864D3" w:rsidRDefault="008F6CA0" w:rsidP="00B864D3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62" w:rsidRDefault="005C25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2278C"/>
    <w:rsid w:val="00344A09"/>
    <w:rsid w:val="00391E0A"/>
    <w:rsid w:val="003E6D94"/>
    <w:rsid w:val="00435D3D"/>
    <w:rsid w:val="0047408F"/>
    <w:rsid w:val="005C2562"/>
    <w:rsid w:val="007C6B18"/>
    <w:rsid w:val="008C00E2"/>
    <w:rsid w:val="008F6CA0"/>
    <w:rsid w:val="009F1AD7"/>
    <w:rsid w:val="00B864D3"/>
    <w:rsid w:val="00C21316"/>
    <w:rsid w:val="00E807CE"/>
    <w:rsid w:val="00F05A8D"/>
    <w:rsid w:val="0AAA4978"/>
    <w:rsid w:val="18707783"/>
    <w:rsid w:val="26F75DDA"/>
    <w:rsid w:val="2E886FD5"/>
    <w:rsid w:val="38AB7D5D"/>
    <w:rsid w:val="42B2278C"/>
    <w:rsid w:val="57D42EC6"/>
    <w:rsid w:val="5C4B74F5"/>
    <w:rsid w:val="6D7972AD"/>
    <w:rsid w:val="7E06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rsid w:val="00B864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64D3"/>
    <w:rPr>
      <w:lang w:val="en-US" w:eastAsia="zh-CN"/>
    </w:rPr>
  </w:style>
  <w:style w:type="paragraph" w:styleId="a9">
    <w:name w:val="Balloon Text"/>
    <w:basedOn w:val="a"/>
    <w:link w:val="aa"/>
    <w:rsid w:val="00344A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44A09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rsid w:val="00B864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64D3"/>
    <w:rPr>
      <w:lang w:val="en-US" w:eastAsia="zh-CN"/>
    </w:rPr>
  </w:style>
  <w:style w:type="paragraph" w:styleId="a9">
    <w:name w:val="Balloon Text"/>
    <w:basedOn w:val="a"/>
    <w:link w:val="aa"/>
    <w:rsid w:val="00344A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44A09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user</cp:lastModifiedBy>
  <cp:revision>13</cp:revision>
  <dcterms:created xsi:type="dcterms:W3CDTF">2024-11-21T12:10:00Z</dcterms:created>
  <dcterms:modified xsi:type="dcterms:W3CDTF">2024-12-06T07:56:00Z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60C3A9C566364D56B83153456030450B_13</vt:lpwstr>
  </property>
</Properties>
</file>