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Look w:val="0600" w:firstRow="0" w:lastRow="0" w:firstColumn="0" w:lastColumn="0" w:noHBand="1" w:noVBand="1"/>
      </w:tblPr>
      <w:tblGrid>
        <w:gridCol w:w="7088"/>
        <w:gridCol w:w="3685"/>
      </w:tblGrid>
      <w:tr w:rsidR="00474C2E" w:rsidRPr="00474C2E" w:rsidTr="00CA45CC">
        <w:tc>
          <w:tcPr>
            <w:tcW w:w="7088" w:type="dxa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10"/>
                <w:szCs w:val="24"/>
              </w:rPr>
            </w:pPr>
          </w:p>
        </w:tc>
        <w:tc>
          <w:tcPr>
            <w:tcW w:w="3685" w:type="dxa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10"/>
                <w:szCs w:val="24"/>
              </w:rPr>
            </w:pPr>
          </w:p>
        </w:tc>
      </w:tr>
      <w:tr w:rsidR="00474C2E" w:rsidRPr="00474C2E" w:rsidTr="00CA45CC">
        <w:trPr>
          <w:trHeight w:val="2719"/>
        </w:trPr>
        <w:tc>
          <w:tcPr>
            <w:tcW w:w="7088" w:type="dxa"/>
          </w:tcPr>
          <w:p w:rsidR="00474C2E" w:rsidRPr="00474C2E" w:rsidRDefault="00474C2E" w:rsidP="00474C2E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eastAsia="SimHei" w:hAnsi="Times New Roman" w:cs="Times New Roman"/>
                <w:b/>
                <w:noProof/>
                <w:color w:val="123869"/>
                <w:sz w:val="72"/>
                <w:szCs w:val="32"/>
              </w:rPr>
            </w:pPr>
            <w:r w:rsidRPr="00474C2E">
              <w:rPr>
                <w:rFonts w:ascii="Times New Roman" w:eastAsia="SimHei" w:hAnsi="Times New Roman" w:cs="Times New Roman"/>
                <w:b/>
                <w:noProof/>
                <w:color w:val="123869"/>
                <w:sz w:val="72"/>
                <w:szCs w:val="32"/>
              </w:rPr>
              <w:t>АКАДЕМИЯ</w:t>
            </w:r>
          </w:p>
          <w:p w:rsidR="00474C2E" w:rsidRPr="00474C2E" w:rsidRDefault="00474C2E" w:rsidP="00474C2E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SimHei" w:hAnsi="Times New Roman" w:cs="Times New Roman"/>
                <w:b/>
                <w:noProof/>
                <w:color w:val="123869"/>
                <w:sz w:val="48"/>
                <w:szCs w:val="48"/>
              </w:rPr>
            </w:pPr>
            <w:r w:rsidRPr="00474C2E">
              <w:rPr>
                <w:rFonts w:ascii="Times New Roman" w:eastAsia="SimHei" w:hAnsi="Times New Roman" w:cs="Times New Roman"/>
                <w:b/>
                <w:noProof/>
                <w:color w:val="123869"/>
                <w:sz w:val="48"/>
                <w:szCs w:val="48"/>
              </w:rPr>
              <w:t>« МОЛОДОГО ПЕДАГОГА»</w:t>
            </w:r>
          </w:p>
          <w:p w:rsidR="00474C2E" w:rsidRPr="00474C2E" w:rsidRDefault="00474C2E" w:rsidP="00474C2E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eastAsia="SimHei" w:hAnsi="Times New Roman" w:cs="Times New Roman"/>
                <w:b/>
                <w:color w:val="123869"/>
                <w:sz w:val="32"/>
                <w:szCs w:val="32"/>
              </w:rPr>
            </w:pPr>
          </w:p>
        </w:tc>
        <w:tc>
          <w:tcPr>
            <w:tcW w:w="3685" w:type="dxa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24"/>
                <w:szCs w:val="24"/>
              </w:rPr>
            </w:pPr>
          </w:p>
        </w:tc>
      </w:tr>
      <w:tr w:rsidR="00474C2E" w:rsidRPr="00474C2E" w:rsidTr="00CA45CC">
        <w:trPr>
          <w:trHeight w:val="8865"/>
        </w:trPr>
        <w:tc>
          <w:tcPr>
            <w:tcW w:w="7088" w:type="dxa"/>
          </w:tcPr>
          <w:p w:rsidR="00474C2E" w:rsidRPr="00474C2E" w:rsidRDefault="00474C2E" w:rsidP="00474C2E">
            <w:pPr>
              <w:spacing w:after="0" w:line="240" w:lineRule="auto"/>
              <w:ind w:right="-1100"/>
              <w:rPr>
                <w:rFonts w:ascii="Georgia" w:eastAsia="Georgia" w:hAnsi="Georgia" w:cs="Times New Roman"/>
                <w:noProof/>
                <w:sz w:val="24"/>
                <w:szCs w:val="24"/>
              </w:rPr>
            </w:pPr>
            <w:r>
              <w:rPr>
                <w:rFonts w:ascii="Georgia" w:eastAsia="Georgia" w:hAnsi="Georgia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-449580</wp:posOffset>
                      </wp:positionH>
                      <wp:positionV relativeFrom="page">
                        <wp:posOffset>-2246630</wp:posOffset>
                      </wp:positionV>
                      <wp:extent cx="7772400" cy="10687050"/>
                      <wp:effectExtent l="0" t="0" r="0" b="0"/>
                      <wp:wrapNone/>
                      <wp:docPr id="1" name="Группа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="" id="{405C8564-9AA1-3741-A518-06A1556F88BC}"/>
                          </a:ext>
                          <a:ext uri="{C183D7F6-B498-43B3-948B-1728B52AA6E4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772400" cy="10687050"/>
                                <a:chOff x="0" y="0"/>
                                <a:chExt cx="7771132" cy="10053322"/>
                              </a:xfrm>
                            </wpg:grpSpPr>
                            <wps:wsp>
                              <wps:cNvPr id="6" name="Фигура"/>
                              <wps:cNvSpPr/>
                              <wps:spPr>
                                <a:xfrm>
                                  <a:off x="0" y="2552701"/>
                                  <a:ext cx="5845812" cy="7500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687"/>
                                      </a:moveTo>
                                      <a:lnTo>
                                        <a:pt x="0" y="21600"/>
                                      </a:lnTo>
                                      <a:lnTo>
                                        <a:pt x="1769" y="21600"/>
                                      </a:lnTo>
                                      <a:lnTo>
                                        <a:pt x="21600" y="6148"/>
                                      </a:lnTo>
                                      <a:lnTo>
                                        <a:pt x="13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>
                                    <a:lumMod val="85000"/>
                                  </a:srgb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Треугольник"/>
                              <wps:cNvSpPr/>
                              <wps:spPr>
                                <a:xfrm>
                                  <a:off x="0" y="2044700"/>
                                  <a:ext cx="3907791" cy="7816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21600" y="108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1C7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Фигура"/>
                              <wps:cNvSpPr/>
                              <wps:spPr>
                                <a:xfrm>
                                  <a:off x="0" y="0"/>
                                  <a:ext cx="7771132" cy="90398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4678"/>
                                      </a:moveTo>
                                      <a:lnTo>
                                        <a:pt x="0" y="21600"/>
                                      </a:lnTo>
                                      <a:lnTo>
                                        <a:pt x="21600" y="3032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0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3869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35.4pt;margin-top:-176.9pt;width:612pt;height:841.5pt;z-index:-251657216;mso-position-horizontal-relative:margin;mso-position-vertical-relative:page;mso-width-relative:margin;mso-height-relative:margin" coordsize="77711,100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">
                      <v:shape id="Фигура" o:spid="_x0000_s1027" style="position:absolute;top:25527;width:58458;height:75006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TqcMA&#10;AADaAAAADwAAAGRycy9kb3ducmV2LnhtbESPT4vCMBTE78J+h/AW9qapwopbjbIW/HMQQdeLt0fz&#10;bMs2LyWJWv30RhA8DjPzG2Yya00tLuR8ZVlBv5eAIM6trrhQcPhbdEcgfEDWWFsmBTfyMJt+dCaY&#10;anvlHV32oRARwj5FBWUITSqlz0sy6Hu2IY7eyTqDIUpXSO3wGuGmloMkGUqDFceFEhvKSsr/92ej&#10;ILv7evWz9ed8E47LTG/dd3/ulPr6bH/HIAK14R1+tddawRCeV+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TqcMAAADaAAAADwAAAAAAAAAAAAAAAACYAgAAZHJzL2Rv&#10;d25yZXYueG1sUEsFBgAAAAAEAAQA9QAAAIgDAAAAAA==&#10;" path="m,10687l,21600r1769,l21600,6148,13712,,,10687xe" fillcolor="#d9d9d9" stroked="f" strokeweight="1pt">
                        <v:stroke miterlimit="4" joinstyle="miter"/>
                        <v:path arrowok="t" o:extrusionok="f" o:connecttype="custom" o:connectlocs="2922906,3750311;2922906,3750311;2922906,3750311;2922906,3750311" o:connectangles="0,90,180,270"/>
                      </v:shape>
                      <v:shape id="Треугольник" o:spid="_x0000_s1028" style="position:absolute;top:20447;width:39077;height:78168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FrcIA&#10;AADaAAAADwAAAGRycy9kb3ducmV2LnhtbESPQWvCQBSE74L/YXlCb2ZjBSvRVSRQqMdqPXh7ZJ9J&#10;NPs2zVs17a93hUKPw8x8wyzXvWvUjTqpPRuYJCko4sLbmksDX/v38RyUBGSLjWcy8EMC69VwsMTM&#10;+jt/0m0XShUhLBkaqEJoM62lqMihJL4ljt7Jdw5DlF2pbYf3CHeNfk3TmXZYc1yosKW8ouKyuzoD&#10;+0NfXqd5Ybfn+vT9exY5znIx5mXUbxagAvXhP/zX/rAG3uB5Jd4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8WtwgAAANoAAAAPAAAAAAAAAAAAAAAAAJgCAABkcnMvZG93&#10;bnJldi54bWxQSwUGAAAAAAQABAD1AAAAhwMAAAAA&#10;" path="m,21600l21600,10802,,,,21600xe" fillcolor="#00c1c7" stroked="f" strokeweight="1pt">
                        <v:stroke miterlimit="4" joinstyle="miter"/>
                        <v:path arrowok="t" o:extrusionok="f" o:connecttype="custom" o:connectlocs="1953896,3908426;1953896,3908426;1953896,3908426;1953896,3908426" o:connectangles="0,90,180,270"/>
                      </v:shape>
                      <v:shape id="Фигура" o:spid="_x0000_s1029" style="position:absolute;width:77711;height:90398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f1b0A&#10;AADaAAAADwAAAGRycy9kb3ducmV2LnhtbERPTWvCQBC9C/0PyxR6q5MKlpq6SikUFLzUJvchO26C&#10;2dmQ3Wr8951DwePjfa+3U+jNhcfURbHwMi/AsDTRdeItVD9fz29gUiZx1EdhCzdOsN08zNZUuniV&#10;b74cszcaIqkkC23OQ4mYmpYDpXkcWJQ7xTFQVjh6dCNdNTz0uCiKVwzUiTa0NPBny835+Bt0hsfq&#10;gCuUM9VdVR/2e9+fltY+PU4f72AyT/ku/nfvnAXdqlfUD7j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/f1b0AAADaAAAADwAAAAAAAAAAAAAAAACYAgAAZHJzL2Rvd25yZXYu&#10;eG1sUEsFBgAAAAAEAAQA9QAAAIIDAAAAAA==&#10;" path="m,14678r,6922l21600,3032,21600,,17075,,,14678xe" fillcolor="#123869" stroked="f" strokeweight="1pt">
                        <v:stroke miterlimit="4" joinstyle="miter"/>
                        <v:path arrowok="t" o:extrusionok="f" o:connecttype="custom" o:connectlocs="3885566,4519931;3885566,4519931;3885566,4519931;3885566,4519931" o:connectangles="0,90,180,270"/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3685" w:type="dxa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24"/>
                <w:szCs w:val="24"/>
              </w:rPr>
            </w:pPr>
          </w:p>
        </w:tc>
      </w:tr>
      <w:tr w:rsidR="00474C2E" w:rsidRPr="00474C2E" w:rsidTr="00CA45CC">
        <w:trPr>
          <w:trHeight w:val="1299"/>
        </w:trPr>
        <w:tc>
          <w:tcPr>
            <w:tcW w:w="7088" w:type="dxa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474C2E" w:rsidRPr="00474C2E" w:rsidRDefault="00474C2E" w:rsidP="00474C2E">
            <w:pPr>
              <w:keepNext/>
              <w:keepLines/>
              <w:spacing w:after="0" w:line="240" w:lineRule="auto"/>
              <w:outlineLvl w:val="1"/>
              <w:rPr>
                <w:rFonts w:ascii="Times New Roman" w:eastAsia="SimHei" w:hAnsi="Times New Roman" w:cs="Times New Roman"/>
                <w:b/>
                <w:noProof/>
                <w:color w:val="1F4E79"/>
                <w:sz w:val="24"/>
                <w:szCs w:val="24"/>
              </w:rPr>
            </w:pPr>
          </w:p>
          <w:p w:rsidR="00474C2E" w:rsidRPr="00474C2E" w:rsidRDefault="00474C2E" w:rsidP="00474C2E">
            <w:pPr>
              <w:keepNext/>
              <w:keepLines/>
              <w:spacing w:after="0" w:line="240" w:lineRule="auto"/>
              <w:outlineLvl w:val="1"/>
              <w:rPr>
                <w:rFonts w:ascii="Times New Roman" w:eastAsia="SimHei" w:hAnsi="Times New Roman" w:cs="Times New Roman"/>
                <w:b/>
                <w:noProof/>
                <w:color w:val="1F4E79"/>
                <w:sz w:val="24"/>
                <w:szCs w:val="24"/>
              </w:rPr>
            </w:pPr>
          </w:p>
          <w:p w:rsidR="00474C2E" w:rsidRPr="00474C2E" w:rsidRDefault="00474C2E" w:rsidP="00474C2E">
            <w:pPr>
              <w:keepNext/>
              <w:keepLines/>
              <w:spacing w:after="0" w:line="240" w:lineRule="auto"/>
              <w:outlineLvl w:val="1"/>
              <w:rPr>
                <w:rFonts w:ascii="Times New Roman" w:eastAsia="SimHei" w:hAnsi="Times New Roman" w:cs="Times New Roman"/>
                <w:b/>
                <w:noProof/>
                <w:color w:val="1F4E79"/>
                <w:sz w:val="24"/>
                <w:szCs w:val="24"/>
              </w:rPr>
            </w:pPr>
          </w:p>
          <w:p w:rsidR="00474C2E" w:rsidRPr="00474C2E" w:rsidRDefault="00474C2E" w:rsidP="00474C2E">
            <w:pPr>
              <w:keepNext/>
              <w:keepLines/>
              <w:spacing w:after="0" w:line="240" w:lineRule="auto"/>
              <w:outlineLvl w:val="1"/>
              <w:rPr>
                <w:rFonts w:ascii="Times New Roman" w:eastAsia="SimHei" w:hAnsi="Times New Roman" w:cs="Times New Roman"/>
                <w:b/>
                <w:noProof/>
                <w:color w:val="1F4E79"/>
                <w:sz w:val="24"/>
                <w:szCs w:val="24"/>
              </w:rPr>
            </w:pPr>
          </w:p>
          <w:p w:rsidR="00474C2E" w:rsidRPr="00474C2E" w:rsidRDefault="00474C2E" w:rsidP="00474C2E">
            <w:pPr>
              <w:keepNext/>
              <w:keepLines/>
              <w:spacing w:after="0" w:line="240" w:lineRule="auto"/>
              <w:outlineLvl w:val="1"/>
              <w:rPr>
                <w:rFonts w:ascii="Times New Roman" w:eastAsia="SimHei" w:hAnsi="Times New Roman" w:cs="Times New Roman"/>
                <w:b/>
                <w:noProof/>
                <w:color w:val="1F4E79"/>
                <w:sz w:val="24"/>
                <w:szCs w:val="24"/>
              </w:rPr>
            </w:pPr>
            <w:r w:rsidRPr="00474C2E">
              <w:rPr>
                <w:rFonts w:ascii="Times New Roman" w:eastAsia="SimHei" w:hAnsi="Times New Roman" w:cs="Times New Roman"/>
                <w:b/>
                <w:noProof/>
                <w:color w:val="1F4E79"/>
                <w:sz w:val="24"/>
                <w:szCs w:val="24"/>
              </w:rPr>
              <w:t>ПЛАН-ПРОГРАММА</w:t>
            </w:r>
          </w:p>
          <w:p w:rsidR="00474C2E" w:rsidRPr="00474C2E" w:rsidRDefault="00474C2E" w:rsidP="00474C2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color w:val="1F4E79"/>
                <w:sz w:val="24"/>
                <w:szCs w:val="24"/>
              </w:rPr>
            </w:pPr>
            <w:r w:rsidRPr="00474C2E">
              <w:rPr>
                <w:rFonts w:ascii="Times New Roman" w:eastAsia="Georgia" w:hAnsi="Times New Roman" w:cs="Times New Roman"/>
                <w:b/>
                <w:color w:val="1F4E79"/>
                <w:sz w:val="24"/>
                <w:szCs w:val="24"/>
              </w:rPr>
              <w:t>НА 2020-2021 УЧЕБНЫЙ ГОД</w:t>
            </w:r>
          </w:p>
          <w:p w:rsidR="00474C2E" w:rsidRPr="00474C2E" w:rsidRDefault="00474C2E" w:rsidP="00474C2E">
            <w:pPr>
              <w:keepNext/>
              <w:keepLines/>
              <w:spacing w:after="0" w:line="240" w:lineRule="auto"/>
              <w:outlineLvl w:val="1"/>
              <w:rPr>
                <w:rFonts w:ascii="Times New Roman" w:eastAsia="SimHei" w:hAnsi="Times New Roman" w:cs="Times New Roman"/>
                <w:i/>
                <w:noProof/>
                <w:color w:val="1F4E79"/>
                <w:sz w:val="24"/>
                <w:szCs w:val="24"/>
              </w:rPr>
            </w:pPr>
          </w:p>
        </w:tc>
      </w:tr>
      <w:tr w:rsidR="00474C2E" w:rsidRPr="00474C2E" w:rsidTr="00CA45CC">
        <w:trPr>
          <w:trHeight w:val="1402"/>
        </w:trPr>
        <w:tc>
          <w:tcPr>
            <w:tcW w:w="7088" w:type="dxa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b/>
                <w:noProof/>
                <w:color w:val="1F4E79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4C2E" w:rsidRPr="00474C2E" w:rsidRDefault="00474C2E" w:rsidP="00474C2E">
            <w:pPr>
              <w:keepNext/>
              <w:keepLines/>
              <w:spacing w:after="0" w:line="240" w:lineRule="auto"/>
              <w:outlineLvl w:val="1"/>
              <w:rPr>
                <w:rFonts w:ascii="Times New Roman" w:eastAsia="SimHei" w:hAnsi="Times New Roman" w:cs="Times New Roman"/>
                <w:b/>
                <w:noProof/>
                <w:color w:val="1F4E79"/>
                <w:sz w:val="24"/>
                <w:szCs w:val="24"/>
              </w:rPr>
            </w:pPr>
          </w:p>
          <w:p w:rsidR="00474C2E" w:rsidRPr="00474C2E" w:rsidRDefault="00474C2E" w:rsidP="00474C2E">
            <w:pPr>
              <w:keepNext/>
              <w:keepLines/>
              <w:spacing w:after="0" w:line="240" w:lineRule="auto"/>
              <w:outlineLvl w:val="1"/>
              <w:rPr>
                <w:rFonts w:ascii="Times New Roman" w:eastAsia="SimHei" w:hAnsi="Times New Roman" w:cs="Times New Roman"/>
                <w:b/>
                <w:noProof/>
                <w:color w:val="1F4E79"/>
                <w:sz w:val="24"/>
                <w:szCs w:val="24"/>
              </w:rPr>
            </w:pPr>
            <w:r w:rsidRPr="00474C2E">
              <w:rPr>
                <w:rFonts w:ascii="Times New Roman" w:eastAsia="SimHei" w:hAnsi="Times New Roman" w:cs="Times New Roman"/>
                <w:b/>
                <w:noProof/>
                <w:color w:val="1F4E79"/>
                <w:sz w:val="24"/>
                <w:szCs w:val="24"/>
              </w:rPr>
              <w:t>Г. ИЖЕВСК</w:t>
            </w:r>
          </w:p>
        </w:tc>
      </w:tr>
    </w:tbl>
    <w:p w:rsidR="00474C2E" w:rsidRPr="00474C2E" w:rsidRDefault="00474C2E" w:rsidP="00474C2E">
      <w:pPr>
        <w:spacing w:after="0" w:line="240" w:lineRule="auto"/>
        <w:rPr>
          <w:rFonts w:ascii="Georgia" w:eastAsia="Georgia" w:hAnsi="Georgia" w:cs="Times New Roman"/>
          <w:noProof/>
          <w:sz w:val="24"/>
          <w:szCs w:val="24"/>
        </w:rPr>
      </w:pPr>
    </w:p>
    <w:tbl>
      <w:tblPr>
        <w:tblW w:w="10666" w:type="dxa"/>
        <w:shd w:val="clear" w:color="auto" w:fill="EDF0F4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"/>
        <w:gridCol w:w="4912"/>
        <w:gridCol w:w="4912"/>
        <w:gridCol w:w="421"/>
      </w:tblGrid>
      <w:tr w:rsidR="00474C2E" w:rsidRPr="00474C2E" w:rsidTr="00CA45CC">
        <w:trPr>
          <w:trHeight w:val="441"/>
        </w:trPr>
        <w:tc>
          <w:tcPr>
            <w:tcW w:w="421" w:type="dxa"/>
            <w:shd w:val="clear" w:color="auto" w:fill="EDF0F4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EDF0F4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EDF0F4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DF0F4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24"/>
                <w:szCs w:val="24"/>
              </w:rPr>
            </w:pPr>
          </w:p>
        </w:tc>
      </w:tr>
      <w:tr w:rsidR="00474C2E" w:rsidRPr="00474C2E" w:rsidTr="00CA45CC">
        <w:trPr>
          <w:trHeight w:val="4706"/>
        </w:trPr>
        <w:tc>
          <w:tcPr>
            <w:tcW w:w="421" w:type="dxa"/>
            <w:shd w:val="clear" w:color="auto" w:fill="EDF0F4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24"/>
                <w:szCs w:val="24"/>
              </w:rPr>
            </w:pPr>
          </w:p>
        </w:tc>
        <w:tc>
          <w:tcPr>
            <w:tcW w:w="9824" w:type="dxa"/>
            <w:gridSpan w:val="2"/>
            <w:shd w:val="clear" w:color="auto" w:fill="EDF0F4"/>
          </w:tcPr>
          <w:p w:rsidR="00474C2E" w:rsidRPr="00474C2E" w:rsidRDefault="00474C2E" w:rsidP="00474C2E">
            <w:pPr>
              <w:keepNext/>
              <w:keepLines/>
              <w:spacing w:after="0" w:line="360" w:lineRule="auto"/>
              <w:jc w:val="center"/>
              <w:outlineLvl w:val="2"/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</w:pPr>
            <w:r w:rsidRPr="00474C2E"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  <w:t>АКТУАЛЬНОСТЬ:</w:t>
            </w:r>
          </w:p>
          <w:p w:rsidR="00474C2E" w:rsidRPr="00474C2E" w:rsidRDefault="00474C2E" w:rsidP="00474C2E">
            <w:pPr>
              <w:keepNext/>
              <w:keepLines/>
              <w:spacing w:after="0" w:line="360" w:lineRule="auto"/>
              <w:jc w:val="both"/>
              <w:outlineLvl w:val="2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            В настоящее время высшие учебные заведения стараются дать будущим педагогам самые современные психолого-педагогические знания, пытаются сформировать у студентов педагогическое мышление, способность к педагогическому прогнозированию. В тоже время качество образования во многом определяется компетентностью педагога в профессиональной деятельности. Практика же показывает, что начинающие педагоги подготовлены к профессии </w:t>
            </w:r>
            <w:proofErr w:type="gramStart"/>
            <w:r w:rsidRPr="00474C2E">
              <w:rPr>
                <w:rFonts w:ascii="Times New Roman" w:eastAsia="SimHei" w:hAnsi="Times New Roman" w:cs="Times New Roman"/>
                <w:sz w:val="28"/>
                <w:szCs w:val="28"/>
              </w:rPr>
              <w:t>более теоретически</w:t>
            </w:r>
            <w:proofErr w:type="gramEnd"/>
            <w:r w:rsidRPr="00474C2E">
              <w:rPr>
                <w:rFonts w:ascii="Times New Roman" w:eastAsia="SimHei" w:hAnsi="Times New Roman" w:cs="Times New Roman"/>
                <w:sz w:val="28"/>
                <w:szCs w:val="28"/>
              </w:rPr>
              <w:t>, нежели практически. При этом с первого же дня работы начинающий педагог имеет те же обязанности и несет ту же ответственность, что и педагоги с многолетним стажем. Обучающиеся, родители, как правило, не делают скидки на молодость и неопытность. Таким образом, возникает противоречие между больше теоретической подготовкой начинающего педагога и практической его готовностью к педагогической деятельности. В условиях реформирования образования -  это противоречие становится особенно актуальным, так как требования к повышению профессиональной компетенции и ответственности каждого специалиста возрастают. Актуальность создания Академии «Молодого педагога» обусловлена:</w:t>
            </w:r>
          </w:p>
          <w:p w:rsidR="00474C2E" w:rsidRPr="00474C2E" w:rsidRDefault="00474C2E" w:rsidP="00474C2E">
            <w:pPr>
              <w:keepNext/>
              <w:keepLines/>
              <w:spacing w:after="0" w:line="360" w:lineRule="auto"/>
              <w:jc w:val="both"/>
              <w:outlineLvl w:val="2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SimHei" w:hAnsi="Times New Roman" w:cs="Times New Roman"/>
                <w:sz w:val="28"/>
                <w:szCs w:val="28"/>
              </w:rPr>
              <w:t>-низким уровнем практической готовности молодого педагога к осуществлению педагогической деятельности;</w:t>
            </w:r>
          </w:p>
          <w:p w:rsidR="00474C2E" w:rsidRPr="00474C2E" w:rsidRDefault="00474C2E" w:rsidP="00474C2E">
            <w:pPr>
              <w:keepNext/>
              <w:keepLines/>
              <w:spacing w:after="0" w:line="360" w:lineRule="auto"/>
              <w:jc w:val="both"/>
              <w:outlineLvl w:val="2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- затруднениями в профессиональном становлении учителя как личности; </w:t>
            </w:r>
          </w:p>
          <w:p w:rsidR="00474C2E" w:rsidRPr="00474C2E" w:rsidRDefault="00474C2E" w:rsidP="00474C2E">
            <w:pPr>
              <w:keepNext/>
              <w:keepLines/>
              <w:spacing w:after="0" w:line="360" w:lineRule="auto"/>
              <w:jc w:val="both"/>
              <w:outlineLvl w:val="2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- отсутствием ответственности за качество своей работы и ее результат. </w:t>
            </w:r>
          </w:p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sz w:val="24"/>
                <w:szCs w:val="24"/>
              </w:rPr>
            </w:pPr>
          </w:p>
          <w:p w:rsidR="00474C2E" w:rsidRPr="00474C2E" w:rsidRDefault="00474C2E" w:rsidP="00474C2E">
            <w:pPr>
              <w:keepNext/>
              <w:keepLines/>
              <w:spacing w:after="0" w:line="360" w:lineRule="auto"/>
              <w:jc w:val="center"/>
              <w:outlineLvl w:val="2"/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</w:pPr>
            <w:r w:rsidRPr="00474C2E"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  <w:t>ЦЕЛИ:</w:t>
            </w:r>
          </w:p>
          <w:p w:rsidR="00474C2E" w:rsidRPr="00474C2E" w:rsidRDefault="00474C2E" w:rsidP="00474C2E">
            <w:pPr>
              <w:spacing w:after="0"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74C2E" w:rsidRPr="00474C2E" w:rsidRDefault="00474C2E" w:rsidP="00474C2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оказание практической помощи начинающим педагогам в профессиональной и личностной адаптации;</w:t>
            </w:r>
          </w:p>
          <w:p w:rsidR="00474C2E" w:rsidRPr="00474C2E" w:rsidRDefault="00474C2E" w:rsidP="00474C2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noProof/>
                <w:sz w:val="24"/>
                <w:szCs w:val="24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совершенствование теоретических и практических знаний;</w:t>
            </w:r>
          </w:p>
          <w:p w:rsidR="00474C2E" w:rsidRDefault="00474C2E" w:rsidP="00474C2E">
            <w:pPr>
              <w:spacing w:after="0" w:line="36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74C2E" w:rsidRPr="00474C2E" w:rsidRDefault="00474C2E" w:rsidP="00474C2E">
            <w:pPr>
              <w:spacing w:after="0" w:line="36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74C2E" w:rsidRPr="00474C2E" w:rsidRDefault="00474C2E" w:rsidP="00474C2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74C2E" w:rsidRPr="00474C2E" w:rsidRDefault="00474C2E" w:rsidP="00474C2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</w:pPr>
            <w:r w:rsidRPr="00474C2E"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  <w:lastRenderedPageBreak/>
              <w:t>ЗАДАЧИ:</w:t>
            </w:r>
          </w:p>
          <w:p w:rsidR="00474C2E" w:rsidRPr="00474C2E" w:rsidRDefault="00474C2E" w:rsidP="00474C2E">
            <w:pPr>
              <w:spacing w:after="0" w:line="360" w:lineRule="auto"/>
              <w:rPr>
                <w:rFonts w:ascii="Georgia" w:eastAsia="Georgia" w:hAnsi="Georgia" w:cs="Times New Roman"/>
                <w:sz w:val="28"/>
                <w:szCs w:val="28"/>
              </w:rPr>
            </w:pPr>
          </w:p>
          <w:p w:rsidR="00474C2E" w:rsidRPr="00474C2E" w:rsidRDefault="00474C2E" w:rsidP="00474C2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Продолжить формирование у молодых специалистов потребности в непрерывном самообразовании, к овладению новыми формами, методами, приемами обучения и воспитания учащихся, умению практической реализации теоретических знаний;</w:t>
            </w:r>
          </w:p>
          <w:p w:rsidR="00474C2E" w:rsidRPr="00474C2E" w:rsidRDefault="00474C2E" w:rsidP="00474C2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Ликвидировать недостатки знаний через повышение квалификации и переподготовку;</w:t>
            </w:r>
          </w:p>
          <w:p w:rsidR="00474C2E" w:rsidRPr="00474C2E" w:rsidRDefault="00474C2E" w:rsidP="00474C2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Помочь молодому учителю, опираясь в своей деятельности на достижения педагогической науки и передового педагогического опыта;</w:t>
            </w:r>
          </w:p>
          <w:p w:rsidR="00474C2E" w:rsidRPr="00474C2E" w:rsidRDefault="00474C2E" w:rsidP="00474C2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Формировать профессиональные умения, необходимые для выполнения должностных функций;</w:t>
            </w:r>
          </w:p>
          <w:p w:rsidR="00474C2E" w:rsidRPr="00474C2E" w:rsidRDefault="00474C2E" w:rsidP="00474C2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Повысить профессиональный уровень молодого педагога с учетом его потребностей, затруднений, достижений;</w:t>
            </w:r>
          </w:p>
          <w:p w:rsidR="00474C2E" w:rsidRPr="00474C2E" w:rsidRDefault="00474C2E" w:rsidP="00474C2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Способствовать формированию индивидуального стиля преподавания;</w:t>
            </w:r>
          </w:p>
          <w:p w:rsidR="00474C2E" w:rsidRPr="00474C2E" w:rsidRDefault="00474C2E" w:rsidP="00474C2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Вооружить начинающего педагога конкретными знаниями и умениями применять теорию на практике.</w:t>
            </w:r>
          </w:p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sz w:val="24"/>
                <w:szCs w:val="24"/>
              </w:rPr>
            </w:pPr>
          </w:p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sz w:val="24"/>
                <w:szCs w:val="24"/>
              </w:rPr>
            </w:pPr>
          </w:p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sz w:val="24"/>
                <w:szCs w:val="24"/>
              </w:rPr>
            </w:pPr>
          </w:p>
          <w:p w:rsidR="00474C2E" w:rsidRPr="00474C2E" w:rsidRDefault="00474C2E" w:rsidP="00474C2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</w:pPr>
            <w:r w:rsidRPr="00474C2E"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  <w:t>ПРОГНОЗИРУЕМЫЙ РЕЗУЛЬТАТ:</w:t>
            </w:r>
          </w:p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sz w:val="24"/>
                <w:szCs w:val="24"/>
              </w:rPr>
            </w:pPr>
          </w:p>
          <w:p w:rsidR="00474C2E" w:rsidRPr="00474C2E" w:rsidRDefault="00474C2E" w:rsidP="00474C2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Умение планировать учебную деятельность, как собственную, так и </w:t>
            </w:r>
            <w:proofErr w:type="gramStart"/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, на основе творческого поиска через самообразование;</w:t>
            </w:r>
          </w:p>
          <w:p w:rsidR="00474C2E" w:rsidRPr="00474C2E" w:rsidRDefault="00474C2E" w:rsidP="00474C2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Становление молодого учителя как учителя – профессионала.</w:t>
            </w:r>
          </w:p>
          <w:p w:rsidR="00474C2E" w:rsidRPr="00474C2E" w:rsidRDefault="00474C2E" w:rsidP="00474C2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Повышение методической, интеллектуальной культуры учителя.</w:t>
            </w:r>
          </w:p>
          <w:p w:rsidR="00474C2E" w:rsidRPr="00474C2E" w:rsidRDefault="00474C2E" w:rsidP="00474C2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74C2E" w:rsidRPr="00474C2E" w:rsidRDefault="00474C2E" w:rsidP="00474C2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Овладение системой контроля и оценки знаний учащихся;</w:t>
            </w:r>
          </w:p>
          <w:p w:rsidR="00474C2E" w:rsidRPr="00474C2E" w:rsidRDefault="00474C2E" w:rsidP="00474C2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Умение проектировать воспитательную систему, работать с классом на основе изучения личности ребенка;</w:t>
            </w:r>
          </w:p>
          <w:p w:rsidR="00474C2E" w:rsidRPr="00474C2E" w:rsidRDefault="00474C2E" w:rsidP="00474C2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Проводить индивидуальную работу с учащимися, родителями.</w:t>
            </w:r>
          </w:p>
          <w:p w:rsidR="00474C2E" w:rsidRPr="00474C2E" w:rsidRDefault="00474C2E" w:rsidP="00474C2E">
            <w:pPr>
              <w:spacing w:after="0" w:line="36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74C2E" w:rsidRPr="00474C2E" w:rsidRDefault="00474C2E" w:rsidP="00474C2E">
            <w:pPr>
              <w:spacing w:after="0" w:line="36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74C2E" w:rsidRPr="00474C2E" w:rsidRDefault="00474C2E" w:rsidP="00474C2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</w:pPr>
            <w:r w:rsidRPr="00474C2E"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  <w:lastRenderedPageBreak/>
              <w:t>ФОРМЫ РАБОТЫ:</w:t>
            </w:r>
          </w:p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sz w:val="24"/>
                <w:szCs w:val="24"/>
              </w:rPr>
            </w:pPr>
          </w:p>
          <w:p w:rsidR="00474C2E" w:rsidRPr="00474C2E" w:rsidRDefault="00474C2E" w:rsidP="00474C2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Индивидуальные, коллективные консультации;</w:t>
            </w:r>
          </w:p>
          <w:p w:rsidR="00474C2E" w:rsidRPr="00474C2E" w:rsidRDefault="00474C2E" w:rsidP="00474C2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Посещение уроков;</w:t>
            </w:r>
          </w:p>
          <w:p w:rsidR="00474C2E" w:rsidRPr="00474C2E" w:rsidRDefault="00474C2E" w:rsidP="00474C2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Открытые уроки, внеклассные мероприятия;</w:t>
            </w:r>
          </w:p>
          <w:p w:rsidR="00474C2E" w:rsidRPr="00474C2E" w:rsidRDefault="00474C2E" w:rsidP="00474C2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Мастер-классы, семинары;</w:t>
            </w:r>
          </w:p>
          <w:p w:rsidR="00474C2E" w:rsidRPr="00474C2E" w:rsidRDefault="00474C2E" w:rsidP="00474C2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Теоретические выступления, защита проектов;</w:t>
            </w:r>
          </w:p>
          <w:p w:rsidR="00474C2E" w:rsidRPr="00474C2E" w:rsidRDefault="00474C2E" w:rsidP="00474C2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Наставничество;</w:t>
            </w:r>
          </w:p>
          <w:p w:rsidR="00474C2E" w:rsidRPr="00474C2E" w:rsidRDefault="00474C2E" w:rsidP="00474C2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Анкетирование, микроисследования.</w:t>
            </w:r>
          </w:p>
          <w:p w:rsidR="00474C2E" w:rsidRPr="00474C2E" w:rsidRDefault="00474C2E" w:rsidP="00474C2E">
            <w:pPr>
              <w:spacing w:after="0" w:line="36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74C2E" w:rsidRPr="00474C2E" w:rsidRDefault="00474C2E" w:rsidP="00474C2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</w:pPr>
            <w:r w:rsidRPr="00474C2E"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  <w:t>ОСНОВНЫЕ ВИДЫ ДЕЯТЕЛЬНОСТИ:</w:t>
            </w:r>
          </w:p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sz w:val="24"/>
                <w:szCs w:val="24"/>
              </w:rPr>
            </w:pPr>
          </w:p>
          <w:p w:rsidR="00474C2E" w:rsidRPr="00474C2E" w:rsidRDefault="00474C2E" w:rsidP="00474C2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Организация помощи начинающим педагогам в овладении педагогическим мастерством через изучение опыта лучших и сильнейших педагогов школы;</w:t>
            </w:r>
          </w:p>
          <w:p w:rsidR="00474C2E" w:rsidRPr="00474C2E" w:rsidRDefault="00474C2E" w:rsidP="00474C2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Проведение опытными педагогами «Мастер-классов» и открытых уроков.</w:t>
            </w:r>
          </w:p>
          <w:p w:rsidR="00474C2E" w:rsidRPr="00474C2E" w:rsidRDefault="00474C2E" w:rsidP="00474C2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Привлечение молодых специалистов к подготовке и организации педсоветов, семинаров, конференций, к работе учебно-методических объединений; </w:t>
            </w:r>
          </w:p>
          <w:p w:rsidR="00474C2E" w:rsidRPr="00474C2E" w:rsidRDefault="00474C2E" w:rsidP="00474C2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Посещение уроков молодых специалистов;</w:t>
            </w:r>
          </w:p>
          <w:p w:rsidR="00474C2E" w:rsidRPr="00474C2E" w:rsidRDefault="00474C2E" w:rsidP="00474C2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>Отслеживание результатов работы молодого учителя, педагогическая диагностика;</w:t>
            </w:r>
          </w:p>
          <w:p w:rsidR="00474C2E" w:rsidRPr="00474C2E" w:rsidRDefault="00474C2E" w:rsidP="00474C2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Организация разработки молодыми специалистами дидактического материала, электронных учебных материалов и др. </w:t>
            </w:r>
          </w:p>
          <w:p w:rsidR="00474C2E" w:rsidRPr="00474C2E" w:rsidRDefault="00474C2E" w:rsidP="00474C2E">
            <w:pPr>
              <w:spacing w:after="0" w:line="360" w:lineRule="auto"/>
              <w:ind w:left="720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74C2E" w:rsidRDefault="00474C2E" w:rsidP="00474C2E">
            <w:pPr>
              <w:spacing w:after="0" w:line="360" w:lineRule="auto"/>
              <w:ind w:left="7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74C2E" w:rsidRPr="00474C2E" w:rsidRDefault="00474C2E" w:rsidP="00474C2E">
            <w:pPr>
              <w:spacing w:after="0" w:line="360" w:lineRule="auto"/>
              <w:ind w:left="7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74C2E" w:rsidRPr="00474C2E" w:rsidRDefault="00474C2E" w:rsidP="00474C2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</w:pPr>
            <w:r w:rsidRPr="00474C2E">
              <w:rPr>
                <w:rFonts w:ascii="Arial Black" w:eastAsia="SimHei" w:hAnsi="Arial Black" w:cs="Times New Roman"/>
                <w:b/>
                <w:noProof/>
                <w:color w:val="123869"/>
                <w:sz w:val="36"/>
                <w:szCs w:val="24"/>
              </w:rPr>
              <w:t>ПЛАН РАБОТЫ С МОЛОДЫМИ ПЕДАГОГАМИ:</w:t>
            </w:r>
          </w:p>
          <w:p w:rsidR="00474C2E" w:rsidRPr="00474C2E" w:rsidRDefault="00474C2E" w:rsidP="00474C2E">
            <w:pPr>
              <w:spacing w:after="0" w:line="360" w:lineRule="auto"/>
              <w:ind w:left="36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4478"/>
              <w:gridCol w:w="2452"/>
              <w:gridCol w:w="2283"/>
            </w:tblGrid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СРОК ПРОВЕДЕНИЯ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Организация наставничества</w:t>
                  </w: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Август-сентябрь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 xml:space="preserve">Методисты, </w:t>
                  </w:r>
                  <w:proofErr w:type="spellStart"/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иректора</w:t>
                  </w:r>
                  <w:proofErr w:type="spellEnd"/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 xml:space="preserve"> ОО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Консультация для молодых педагогов по подготовке к учебному году на базе учреждений образования.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Август-сентябрь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Учителя-наставники, методисты</w:t>
                  </w: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Микроисследование возможностей молодых педагогов в обучении, воспитании, проведении исследовательской работы посредством анкетирования.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Школа молодого педагога</w:t>
                  </w: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октябрь-май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Методическая неделя: «Молодым педагогам – помощь методистов».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Индивидуальные консультации для молодых педагогов</w:t>
                  </w: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Администрация, наставники, методисты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Посещение уроков молодых специалистов наставниками «Учимся быть учителем»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Методическая неделя «Опытные педагоги – молодому педагогу»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Взаимопосещение</w:t>
                  </w:r>
                  <w:proofErr w:type="spellEnd"/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 xml:space="preserve"> уроков молодыми педагогами «Делимся первыми наработками»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Администрация, наставники, методисты</w:t>
                  </w: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Работа молодых педагогов в составе предметно методических объединений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В течение года по плану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Руководство, МО,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Размещение материалов на сайте МБУ ИМЦ «Альтернатива» «В помощь молодому педагогу»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Один раз в месяц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Выставка новинок методической литературы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474C2E" w:rsidRPr="00474C2E" w:rsidTr="00CA45CC">
              <w:tc>
                <w:tcPr>
                  <w:tcW w:w="56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360" w:lineRule="auto"/>
                    <w:jc w:val="both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Открытые мероприятия «Мои первые успехи»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474C2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Методисты, наставники</w:t>
                  </w:r>
                </w:p>
                <w:p w:rsidR="00474C2E" w:rsidRPr="00474C2E" w:rsidRDefault="00474C2E" w:rsidP="00474C2E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DF0F4"/>
          </w:tcPr>
          <w:p w:rsidR="00474C2E" w:rsidRPr="00474C2E" w:rsidRDefault="00474C2E" w:rsidP="00474C2E">
            <w:pPr>
              <w:spacing w:after="0" w:line="240" w:lineRule="auto"/>
              <w:rPr>
                <w:rFonts w:ascii="Georgia" w:eastAsia="Georgia" w:hAnsi="Georgia" w:cs="Times New Roman"/>
                <w:noProof/>
                <w:sz w:val="24"/>
                <w:szCs w:val="24"/>
              </w:rPr>
            </w:pPr>
          </w:p>
        </w:tc>
      </w:tr>
    </w:tbl>
    <w:p w:rsidR="001D7DAF" w:rsidRDefault="001D7DAF"/>
    <w:sectPr w:rsidR="001D7DAF" w:rsidSect="00474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5DA"/>
    <w:multiLevelType w:val="hybridMultilevel"/>
    <w:tmpl w:val="F49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42E6"/>
    <w:multiLevelType w:val="hybridMultilevel"/>
    <w:tmpl w:val="E6AE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C51"/>
    <w:multiLevelType w:val="hybridMultilevel"/>
    <w:tmpl w:val="E16801B4"/>
    <w:lvl w:ilvl="0" w:tplc="3BE42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1B3C"/>
    <w:multiLevelType w:val="hybridMultilevel"/>
    <w:tmpl w:val="BB56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75036"/>
    <w:multiLevelType w:val="hybridMultilevel"/>
    <w:tmpl w:val="55B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44"/>
    <w:rsid w:val="001D7DAF"/>
    <w:rsid w:val="00474C2E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2021-02-10T04:08:00Z</dcterms:created>
  <dcterms:modified xsi:type="dcterms:W3CDTF">2021-02-10T04:11:00Z</dcterms:modified>
</cp:coreProperties>
</file>